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83" w:rsidRDefault="00EC7783">
      <w:pPr>
        <w:framePr w:h="2347" w:wrap="around" w:hAnchor="margin" w:x="-5980" w:y="748"/>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18pt">
            <v:imagedata r:id="rId7" r:href="rId8"/>
          </v:shape>
        </w:pict>
      </w:r>
    </w:p>
    <w:p w:rsidR="00EC7783" w:rsidRDefault="007430CD">
      <w:pPr>
        <w:pStyle w:val="20"/>
        <w:shd w:val="clear" w:color="auto" w:fill="auto"/>
        <w:sectPr w:rsidR="00EC7783">
          <w:type w:val="continuous"/>
          <w:pgSz w:w="11909" w:h="16838"/>
          <w:pgMar w:top="650" w:right="881" w:bottom="645" w:left="6862" w:header="0" w:footer="3" w:gutter="0"/>
          <w:cols w:space="720"/>
          <w:noEndnote/>
          <w:docGrid w:linePitch="360"/>
        </w:sectPr>
      </w:pPr>
      <w:r>
        <w:lastRenderedPageBreak/>
        <w:t xml:space="preserve">ПРИНЯТ ОПРЕДЕЛЕНИЕМ СВЯЩЕННОГО СИНОДА РУССКОЙ ПРАВОСЛАВНОЙ ЦЕРКВИ </w:t>
      </w:r>
      <w:r>
        <w:rPr>
          <w:rStyle w:val="21"/>
        </w:rPr>
        <w:t>от 12 октября 2007 года</w:t>
      </w:r>
    </w:p>
    <w:p w:rsidR="00EC7783" w:rsidRDefault="00EC7783">
      <w:pPr>
        <w:spacing w:line="240" w:lineRule="exact"/>
        <w:rPr>
          <w:sz w:val="19"/>
          <w:szCs w:val="19"/>
        </w:rPr>
      </w:pPr>
    </w:p>
    <w:p w:rsidR="00EC7783" w:rsidRDefault="00EC7783">
      <w:pPr>
        <w:spacing w:line="240" w:lineRule="exact"/>
        <w:rPr>
          <w:sz w:val="19"/>
          <w:szCs w:val="19"/>
        </w:rPr>
      </w:pPr>
    </w:p>
    <w:p w:rsidR="00EC7783" w:rsidRDefault="00EC7783">
      <w:pPr>
        <w:spacing w:line="240" w:lineRule="exact"/>
        <w:rPr>
          <w:sz w:val="19"/>
          <w:szCs w:val="19"/>
        </w:rPr>
      </w:pPr>
    </w:p>
    <w:p w:rsidR="00EC7783" w:rsidRDefault="00EC7783">
      <w:pPr>
        <w:spacing w:line="240" w:lineRule="exact"/>
        <w:rPr>
          <w:sz w:val="19"/>
          <w:szCs w:val="19"/>
        </w:rPr>
      </w:pPr>
    </w:p>
    <w:p w:rsidR="00EC7783" w:rsidRDefault="00EC7783">
      <w:pPr>
        <w:spacing w:line="240" w:lineRule="exact"/>
        <w:rPr>
          <w:sz w:val="19"/>
          <w:szCs w:val="19"/>
        </w:rPr>
      </w:pPr>
    </w:p>
    <w:p w:rsidR="00EC7783" w:rsidRDefault="00EC7783">
      <w:pPr>
        <w:spacing w:line="240" w:lineRule="exact"/>
        <w:rPr>
          <w:sz w:val="19"/>
          <w:szCs w:val="19"/>
        </w:rPr>
      </w:pPr>
    </w:p>
    <w:p w:rsidR="00EC7783" w:rsidRDefault="00EC7783">
      <w:pPr>
        <w:spacing w:line="240" w:lineRule="exact"/>
        <w:rPr>
          <w:sz w:val="19"/>
          <w:szCs w:val="19"/>
        </w:rPr>
      </w:pPr>
    </w:p>
    <w:p w:rsidR="00EC7783" w:rsidRDefault="00EC7783">
      <w:pPr>
        <w:spacing w:line="240" w:lineRule="exact"/>
        <w:rPr>
          <w:sz w:val="19"/>
          <w:szCs w:val="19"/>
        </w:rPr>
      </w:pPr>
    </w:p>
    <w:p w:rsidR="00EC7783" w:rsidRDefault="00EC7783">
      <w:pPr>
        <w:spacing w:line="240" w:lineRule="exact"/>
        <w:rPr>
          <w:sz w:val="19"/>
          <w:szCs w:val="19"/>
        </w:rPr>
      </w:pPr>
    </w:p>
    <w:p w:rsidR="00EC7783" w:rsidRDefault="00EC7783">
      <w:pPr>
        <w:spacing w:line="240" w:lineRule="exact"/>
        <w:rPr>
          <w:sz w:val="19"/>
          <w:szCs w:val="19"/>
        </w:rPr>
      </w:pPr>
    </w:p>
    <w:p w:rsidR="00EC7783" w:rsidRDefault="00EC7783">
      <w:pPr>
        <w:spacing w:line="240" w:lineRule="exact"/>
        <w:rPr>
          <w:sz w:val="19"/>
          <w:szCs w:val="19"/>
        </w:rPr>
      </w:pPr>
    </w:p>
    <w:p w:rsidR="00EC7783" w:rsidRDefault="00EC7783">
      <w:pPr>
        <w:spacing w:line="240" w:lineRule="exact"/>
        <w:rPr>
          <w:sz w:val="19"/>
          <w:szCs w:val="19"/>
        </w:rPr>
      </w:pPr>
    </w:p>
    <w:p w:rsidR="00EC7783" w:rsidRDefault="00EC7783">
      <w:pPr>
        <w:spacing w:before="83" w:after="83" w:line="240" w:lineRule="exact"/>
        <w:rPr>
          <w:sz w:val="19"/>
          <w:szCs w:val="19"/>
        </w:rPr>
      </w:pPr>
    </w:p>
    <w:p w:rsidR="00EC7783" w:rsidRDefault="00EC7783">
      <w:pPr>
        <w:rPr>
          <w:sz w:val="2"/>
          <w:szCs w:val="2"/>
        </w:rPr>
        <w:sectPr w:rsidR="00EC7783">
          <w:type w:val="continuous"/>
          <w:pgSz w:w="11909" w:h="16838"/>
          <w:pgMar w:top="0" w:right="0" w:bottom="0" w:left="0" w:header="0" w:footer="3" w:gutter="0"/>
          <w:cols w:space="720"/>
          <w:noEndnote/>
          <w:docGrid w:linePitch="360"/>
        </w:sectPr>
      </w:pPr>
    </w:p>
    <w:p w:rsidR="00EC7783" w:rsidRDefault="007430CD">
      <w:pPr>
        <w:pStyle w:val="10"/>
        <w:keepNext/>
        <w:keepLines/>
        <w:shd w:val="clear" w:color="auto" w:fill="auto"/>
        <w:spacing w:after="642" w:line="440" w:lineRule="exact"/>
        <w:ind w:left="260"/>
      </w:pPr>
      <w:bookmarkStart w:id="0" w:name="bookmark0"/>
      <w:r>
        <w:lastRenderedPageBreak/>
        <w:t>УСТАВ</w:t>
      </w:r>
      <w:bookmarkEnd w:id="0"/>
    </w:p>
    <w:p w:rsidR="00EC7783" w:rsidRDefault="007430CD">
      <w:pPr>
        <w:pStyle w:val="30"/>
        <w:shd w:val="clear" w:color="auto" w:fill="auto"/>
        <w:spacing w:before="0" w:after="0" w:line="320" w:lineRule="exact"/>
      </w:pPr>
      <w:r>
        <w:t xml:space="preserve">Религиозной </w:t>
      </w:r>
      <w:r>
        <w:t>организации</w:t>
      </w:r>
    </w:p>
    <w:p w:rsidR="00EC7783" w:rsidRDefault="00EC7783"/>
    <w:p w:rsidR="00EC7783" w:rsidRDefault="007430CD">
      <w:pPr>
        <w:pStyle w:val="30"/>
        <w:shd w:val="clear" w:color="auto" w:fill="auto"/>
        <w:spacing w:before="0" w:after="678" w:line="320" w:lineRule="exact"/>
      </w:pPr>
      <w:r>
        <w:t>«Арсеньевская Епархия Русской Православной Церкви</w:t>
      </w:r>
    </w:p>
    <w:p w:rsidR="00EC7783" w:rsidRDefault="007430CD">
      <w:pPr>
        <w:pStyle w:val="30"/>
        <w:shd w:val="clear" w:color="auto" w:fill="auto"/>
        <w:spacing w:before="0" w:after="6522" w:line="320" w:lineRule="exact"/>
        <w:ind w:left="260"/>
      </w:pPr>
      <w:r>
        <w:t>(Московский Патриархат)»</w:t>
      </w:r>
    </w:p>
    <w:p w:rsidR="00EC7783" w:rsidRDefault="007430CD">
      <w:pPr>
        <w:pStyle w:val="50"/>
        <w:shd w:val="clear" w:color="auto" w:fill="auto"/>
        <w:spacing w:before="0" w:line="230" w:lineRule="exact"/>
        <w:ind w:left="2940"/>
      </w:pPr>
      <w:r>
        <w:t>г. Арсеньев, 2011 г.</w:t>
      </w:r>
    </w:p>
    <w:p w:rsidR="000C6055" w:rsidRDefault="000C6055">
      <w:pPr>
        <w:pStyle w:val="50"/>
        <w:shd w:val="clear" w:color="auto" w:fill="auto"/>
        <w:spacing w:before="0" w:line="230" w:lineRule="exact"/>
        <w:ind w:left="2940"/>
      </w:pPr>
    </w:p>
    <w:p w:rsidR="000C6055" w:rsidRDefault="000C6055">
      <w:pPr>
        <w:pStyle w:val="50"/>
        <w:shd w:val="clear" w:color="auto" w:fill="auto"/>
        <w:spacing w:before="0" w:line="230" w:lineRule="exact"/>
        <w:ind w:left="2940"/>
      </w:pPr>
    </w:p>
    <w:p w:rsidR="000C6055" w:rsidRDefault="000C6055">
      <w:pPr>
        <w:pStyle w:val="50"/>
        <w:shd w:val="clear" w:color="auto" w:fill="auto"/>
        <w:spacing w:before="0" w:line="230" w:lineRule="exact"/>
        <w:ind w:left="2940"/>
      </w:pPr>
    </w:p>
    <w:p w:rsidR="000C6055" w:rsidRDefault="000C6055">
      <w:pPr>
        <w:pStyle w:val="50"/>
        <w:shd w:val="clear" w:color="auto" w:fill="auto"/>
        <w:spacing w:before="0" w:line="230" w:lineRule="exact"/>
        <w:ind w:left="2940"/>
      </w:pPr>
    </w:p>
    <w:p w:rsidR="000C6055" w:rsidRDefault="000C6055">
      <w:pPr>
        <w:pStyle w:val="50"/>
        <w:shd w:val="clear" w:color="auto" w:fill="auto"/>
        <w:spacing w:before="0" w:line="230" w:lineRule="exact"/>
        <w:ind w:left="2940"/>
      </w:pPr>
    </w:p>
    <w:p w:rsidR="000C6055" w:rsidRDefault="000C6055" w:rsidP="000C6055"/>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lastRenderedPageBreak/>
        <w:t>Религиозная организация «Арсеньевская Епархия Русской Православной Церкви (Московский Патриархат)», именуемая в дальнейшем тексте Устава «Епархия», является централизованной религиозной организацией и объединяет в целях совместного исповедания и распространения православной веры местные религиозные организации и религиозные организации, учрежденные Епархией (в том числе приходы, объединенные в благочиния, монастыри, подворья, духовные образовательные учреждения, братства, сестричества, миссии, представительства, скиты), именуемые в дальнейшем тексте настоящего Устава канонические подразделения Епархии.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Епархия входит в иерархическую структуру религиозной организации “Русская Православная Церковь”, именуемая в дальнейшем тексте Устава «Русская Православная Церковь», и является ее каноническим подразделением.</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Епархию возглавляет Епархиальный архиерей.</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Епархия осуществляет свою деятельность в соответствии с Уставом Русской Православной Церкви, принятым Архиерейским Собором Русской Православной Церкви 2000 г. (именуемый далее в тексте настоящего Устава - “Канонический Устав Русской Православной Церкви”), и другими внутренними установлениями Русской Православной Церкви, а также в соответствии с гражданским Уставом Русской Православной Церкви, Уставом православной религиозной организации “Московская Патриархия Русской Православной Церкви”, постановлениями Поместного Собора, Архиерейского Собора, Священного Синода Русской Православной Церкви, указами и распоряжениями Патриарха Московского и всея Руси, указами и распоряжениями Епархиального архиерея, решениями Епархиального собрания и Епархиального совета, а также настоящим Уставом.</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Епархия соблюдает законодательство Российской Федерации.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Епархия является юридическим лицом, обладает на праве собственности, безвозмездного пользования или на ином имущественном праве обособленным имуществом. Епархия несет самостоятельную ответственность по своим обязательствам всем своим имуществом. На принадлежащее Епархии движимое и недвижимое имущество богослужебного назначения не может быть обращено взыскание по претензиям кредиторов Епархии.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Епархия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Епархия открывает банковские, в том числе валютные, счета в банках и иных кредитных организациях.</w:t>
      </w:r>
    </w:p>
    <w:p w:rsidR="000C6055" w:rsidRDefault="000C6055" w:rsidP="000C6055">
      <w:r>
        <w:t xml:space="preserve"> </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При изменении данных, включаемых в единый государственный реестр юридических лиц, Епархия в установленном законом порядке уведомляет об этом орган государственной регистрации. Епархия ежегодно информирует орган государственной регистрации о </w:t>
      </w:r>
      <w:r w:rsidRPr="002C663B">
        <w:rPr>
          <w:rFonts w:ascii="Times New Roman" w:eastAsia="Times New Roman" w:hAnsi="Times New Roman" w:cs="Times New Roman"/>
          <w:sz w:val="28"/>
          <w:szCs w:val="28"/>
        </w:rPr>
        <w:lastRenderedPageBreak/>
        <w:t>продолжении своей деятельности, а также о продолжении деятельности религиозных организаций, входящих в структуру Епархии.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Епархия не участвует в деятельности политических партий и политических движений, а также не оказывает им материальную и иную помощь и поддержку.</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Епархия вправе участвовать в рассмотрении органами государственной власти и органами местного самоуправления вопросов, относящихся к деятельности Епархии.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Епархия имеет бланк (штамп) и печать со своим полным наименованием или религиозной символикой. Образец печати утверждается Патриархом Московским и всея Руси.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Полное наименование Епархии:</w:t>
      </w:r>
      <w:r w:rsidRPr="002C663B">
        <w:rPr>
          <w:rFonts w:ascii="Times New Roman" w:eastAsia="Times New Roman" w:hAnsi="Times New Roman" w:cs="Times New Roman"/>
          <w:sz w:val="28"/>
          <w:szCs w:val="28"/>
        </w:rPr>
        <w:tab/>
        <w:t>Религиозная организация «Арсеньевская Епархия Русской Православной Церкви (Московский Патриархат)».</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Место нахождения постоянно действующего исполнительного органа Епархии (Епархиального совета во главе с Епархиальным архиереем) - Приморский край, город Арсеньев.</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При осуществлении уставной деятельности Епархия указывает свое полное наименование, предусмотренное настоящим Уставом.</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Вероисповедание Епархии - православное.</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ЦЕЛИ, ЗАДАЧИ И ФОРМЫ ДЕЯТЕЛЬНОСТИ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В целях совместного исповедания и распространения веры и для достижения задач совместной реализации гражданами права на свободу исповедания и распространения православной веры Епархия осуществляет:</w:t>
      </w:r>
    </w:p>
    <w:p w:rsidR="000C6055" w:rsidRPr="002C663B" w:rsidRDefault="000C6055" w:rsidP="000C6055">
      <w:pPr>
        <w:widowControl/>
        <w:numPr>
          <w:ilvl w:val="0"/>
          <w:numId w:val="3"/>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богослужения, чинопоследования, таинства, обряды, крестные ходы и церемонии в храмах, часовнях и других культовых зданиях и сооружениях, а также на относящихся к ним территориях, в иных местах, предоставленных для этих целей, в местах религиозного почитания (паломничества), в организациях, созданных Епархией и (или) иными религиозными организациями Русской Православной Церкви, на кладбищах и в иных местах прощания с усопшими, а также в жилых помещениях;</w:t>
      </w:r>
    </w:p>
    <w:p w:rsidR="000C6055" w:rsidRPr="002C663B" w:rsidRDefault="000C6055" w:rsidP="000C6055">
      <w:pPr>
        <w:widowControl/>
        <w:numPr>
          <w:ilvl w:val="0"/>
          <w:numId w:val="3"/>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богослужения, чинопоследования, таинства, обряды, крестные ходы и церемонии вне территории культовых зданий и сооружений, мест религиозного почитания (паломничества) и иных мест, предоставленных</w:t>
      </w:r>
    </w:p>
    <w:p w:rsidR="000C6055" w:rsidRPr="002C663B" w:rsidRDefault="000C6055" w:rsidP="000C6055">
      <w:pPr>
        <w:rPr>
          <w:rFonts w:ascii="Times New Roman" w:eastAsia="Times New Roman" w:hAnsi="Times New Roman" w:cs="Times New Roman"/>
        </w:rPr>
      </w:pP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для этих целей - в установленном законом порядке;</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-богослужения, чинопоследования, таинства, обряды в лечебно - профилактических и больничных учреждениях, детских домах, домах-интернатах для престарелых и инвалидов, в местах лишения свободы по просьбе находящихся в них граждан и по согласованию с администрацией соответствующих учреждений;</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богослужения, чинопоследования, таинства, обряды в воинских частях и на кораблях - в порядке, установленном законодательством, и с учетом требований воинских уставов;</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lastRenderedPageBreak/>
        <w:t xml:space="preserve"> распространение православных религиозных убеждений непосредственно или через средства массовой информации, в том числе собственные;</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миссионерскую деятельность;</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благотворительную деятельность, деятельность в сфере социального обслуживания детей - сирот и детей, оставшихся без попечения родителей, пожилых граждан и инвалидов;</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религиозное образование и воспитание, обучение религии;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организацию паломничества, прием религиозных делегаций, представителей различных конфессий, проведение национальных или международных религиозных совещаний, съездов, семинаров;</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производство, приобретение, распространение, религиозной (в том числе, богослужебной) литературы, аудио-видеозаписей и иных предметов религиозного назначения;</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экспорт, импорт, реализацию (передачу для собственных нужд) религиозной (в том числе, богослужебной) литературы, аудио-видеозаписей и иных предметов религиозного назначения;</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издательскую и полиграфическую деятельность, тиражирование записанных носителей информации;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изготовление, распространение, реализацию предметов религиозного назначения (изделий) из драгоценных металлов и драгоценных камней;</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деятельность по проектированию, строительству и реставрации зданий и сооружений религиозного назначения в установленном законом порядке, при осуществлении которой Епархия вправе выступать в качестве заказчика;</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осуществление телерадиовещания и оказание услуг связи для целей телерадиовещания;</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Епархия вправе осуществлять предпринимательскую деятельность, соответствующую целям деятельности Епархии, предусмотренным настоящим Уставом, и направленную на достижение этих целей.</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Для осуществления видов деятельности, подлежащих лицензированию, Епархия получает соответствующую лицензию в установленном порядке.</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Для осуществления предусмотренных настоящим пунктом Устава видов</w:t>
      </w:r>
    </w:p>
    <w:p w:rsidR="000C6055" w:rsidRPr="002C663B" w:rsidRDefault="000C6055" w:rsidP="000C6055">
      <w:pPr>
        <w:rPr>
          <w:rFonts w:ascii="Times New Roman" w:eastAsia="Times New Roman" w:hAnsi="Times New Roman" w:cs="Times New Roman"/>
        </w:rPr>
      </w:pP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деятельности Епархия вправе создавать структурные подразделения (без прав юридического лица).</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Епархия вправе создавать организации для осуществления благотворительной, культурно-просветительской, образовательной, издательской и полиграфической, художественной, предпринимательской, производственной деятельности, а также для осуществления деятельности в сфере социального обслуживания, сельского хозяйства и деятельности по проектированию, строительству и реставрации зданий и сооружений.</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Епархия вправе учреждать средства массовой информации.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 xml:space="preserve">Организации, созданные Епархией, могут действовать как </w:t>
      </w:r>
      <w:r w:rsidRPr="002C663B">
        <w:rPr>
          <w:rFonts w:ascii="Times New Roman" w:eastAsia="Times New Roman" w:hAnsi="Times New Roman" w:cs="Times New Roman"/>
          <w:sz w:val="28"/>
          <w:szCs w:val="28"/>
        </w:rPr>
        <w:lastRenderedPageBreak/>
        <w:t>структурные подразделения Епархии (без прав юридического лица) либо в качестве самостоятельных юридических лиц.</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Епархия вправе обращаться в государственные органы за финансовой, материальной и иной помощью в осуществлении реставрации, содержания и охраны зданий, сооружений и иных объектов, являющихся памятниками истории и культуры, в обеспечении преподавания общеобразовательных дисциплин в образовательных учреждениях, созданных Епархией и иными религиозными организациями Русской Православной Церкви, действующими на территории Епархии, в осуществлении благотворительной деятельности, в реализации общественно значимых социальных или культурно-просветительских программ и мероприятий.</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Епархия вправе обучать основам православной веры несовершеннолетних учащихся государственных и муниципальных образовательных учреждений по заявлению родителей (законных представителей) в установленном законом порядке.</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Епархия может обращаться в органы исполнительной власти субъекта Российской Федерации или органы местного самоуправления с предложением о создании православных вероисповедальных кладбищ.</w:t>
      </w:r>
    </w:p>
    <w:p w:rsidR="000C6055" w:rsidRPr="002C663B" w:rsidRDefault="000C6055" w:rsidP="000C6055">
      <w:pPr>
        <w:widowControl/>
        <w:numPr>
          <w:ilvl w:val="0"/>
          <w:numId w:val="2"/>
        </w:numPr>
        <w:rPr>
          <w:rFonts w:ascii="Times New Roman" w:eastAsia="Times New Roman" w:hAnsi="Times New Roman" w:cs="Times New Roman"/>
          <w:b/>
          <w:bCs/>
          <w:sz w:val="28"/>
          <w:szCs w:val="28"/>
        </w:rPr>
      </w:pPr>
      <w:r w:rsidRPr="002C663B">
        <w:rPr>
          <w:rFonts w:ascii="Times New Roman" w:eastAsia="Times New Roman" w:hAnsi="Times New Roman" w:cs="Times New Roman"/>
          <w:b/>
          <w:bCs/>
          <w:sz w:val="28"/>
          <w:szCs w:val="28"/>
        </w:rPr>
        <w:t>СОЗДАНИЕ ЕПАРХИИ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Епархия образована в 2011 г.</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Епархия учреждена по решению Священного Синода Русской Православной Церкви.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Территориальная сфера деятельности Епархии - Приморский край.</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Епархия может, по согласованию с Епархиальными архиереями соответствующих Епархий, иметь подворья на территории других субъектов Российской Федерации.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Устав Епархии с изменениями (дополнениями) принимается Священным Синодом Русской Православной Церкви и утверждается Патриархом Московским и всея Руси.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В состав Епархии входят иерархически подчиненные ей канонические подразделения, в том числе приходы, объединенные в благочиния, монастыри, подворья, духовные образовательные учреждения, братства, сестричества, миссии, представительства, скиты, часовни.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Канонические подразделения Епархии могут создаваться в качестве юридических лиц (религиозных организаций) либо без прав юридического лица.</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Высшим (руководящим) органом управления Епархии в период между заседаниями Поместного Собора Русской Православной Церкви является Архиерейский Собор Русской Православной Церкви. В период заседаний Поместного Собора Русской Православной Церкви высшим органом управления Епархии является Поместный Собор Русской Православной Церкви.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Руководящим органом Епархии является Священный Синод Русской Православной Церкви во главе с Патриархом Московским и всея Руси.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lastRenderedPageBreak/>
        <w:t>Органами управления Епархии являются:</w:t>
      </w:r>
      <w:r w:rsidRPr="002C663B">
        <w:rPr>
          <w:rFonts w:ascii="Times New Roman" w:eastAsia="Times New Roman" w:hAnsi="Times New Roman" w:cs="Times New Roman"/>
          <w:sz w:val="28"/>
          <w:szCs w:val="28"/>
        </w:rPr>
        <w:tab/>
        <w:t>руководитель</w:t>
      </w:r>
      <w:r w:rsidRPr="002C663B">
        <w:rPr>
          <w:rFonts w:ascii="Times New Roman" w:eastAsia="Times New Roman" w:hAnsi="Times New Roman" w:cs="Times New Roman"/>
          <w:sz w:val="28"/>
          <w:szCs w:val="28"/>
        </w:rPr>
        <w:tab/>
        <w:t>Епархии-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Епархиальный архиерей, Епархиальное собрание.</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Постоянно действующими исполнительными органами Епархии являются Епархиальный совет, а также Епархиальное управление.</w:t>
      </w:r>
    </w:p>
    <w:p w:rsidR="000C6055" w:rsidRPr="002C663B" w:rsidRDefault="000C6055" w:rsidP="000C6055">
      <w:pPr>
        <w:widowControl/>
        <w:numPr>
          <w:ilvl w:val="0"/>
          <w:numId w:val="2"/>
        </w:numPr>
        <w:rPr>
          <w:rFonts w:ascii="Times New Roman" w:eastAsia="Times New Roman" w:hAnsi="Times New Roman" w:cs="Times New Roman"/>
          <w:b/>
          <w:bCs/>
          <w:sz w:val="28"/>
          <w:szCs w:val="28"/>
        </w:rPr>
      </w:pPr>
      <w:r w:rsidRPr="002C663B">
        <w:rPr>
          <w:rFonts w:ascii="Times New Roman" w:eastAsia="Times New Roman" w:hAnsi="Times New Roman" w:cs="Times New Roman"/>
          <w:b/>
          <w:bCs/>
          <w:sz w:val="28"/>
          <w:szCs w:val="28"/>
        </w:rPr>
        <w:t>ЕПАРХИАЛЬНЫЙ АРХИЕРЕЙ</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Епархиальный архиерей (митрополит, архиепископ или епископ) избирается (отстраняется от должности) Священным Синодом Русской Православной Церкви, получая о том указ Патриарха Московского и всея Руси.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Епархиальный архиерей является руководителем (единоличным руководящим органом) Епархии, возглавляет Епархию и управляет ею.</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Епархиальный архиерей без доверенности действует от имени Епархии.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Епархиальный архиерей по должности и сану является председателем Епархиального собрания, Епархиального совета и Епархиального управления.</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В полномочия Епархиального архиерея входит:</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-наблюдение за исправным, соответствующим церковному уставу совершением каноническими подразделениями Епархии богослужений и иных религиозных обрядов;</w:t>
      </w:r>
    </w:p>
    <w:p w:rsidR="000C6055" w:rsidRPr="002C663B" w:rsidRDefault="000C6055" w:rsidP="000C6055">
      <w:pPr>
        <w:widowControl/>
        <w:numPr>
          <w:ilvl w:val="0"/>
          <w:numId w:val="3"/>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созыв и проведение Епархиального собрания и заседаний Епархиального совета;</w:t>
      </w:r>
    </w:p>
    <w:p w:rsidR="000C6055" w:rsidRPr="002C663B" w:rsidRDefault="000C6055" w:rsidP="000C6055">
      <w:pPr>
        <w:widowControl/>
        <w:numPr>
          <w:ilvl w:val="0"/>
          <w:numId w:val="3"/>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право «вето» на решения Епархиального собрания с последующей передачей спорного вопроса на рассмотрение Священного Синода Русской Православной Церкви;</w:t>
      </w:r>
    </w:p>
    <w:p w:rsidR="000C6055" w:rsidRPr="002C663B" w:rsidRDefault="000C6055" w:rsidP="000C6055">
      <w:pPr>
        <w:widowControl/>
        <w:numPr>
          <w:ilvl w:val="0"/>
          <w:numId w:val="3"/>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осуществление общего руководства каноническими подразделениями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Епархии, а также высшего начальственного наблюдения за их деятельностью;</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утверждение подлежащих государственной регистрации уставов канонических подразделений Епархии с изменениями (дополнениями);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подтверждение принадлежности к Епархии входящих в ее структуру религиозных организаций, в том числе на стадии их создания;</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-назначение (освобождение от должности), а также наблюдение и контроль за деятельностью настоятелей и причта приходов Епархии, представление на утверждение Священного Синода Русской Православной Церкви кандидатур ректоров духовных образовательных учреждений, а также кандидатур настоятелей (настоятельниц) монастырей, входящих в структуру Епархии; направление кандидатов для поступления в духовные образовательные учреждения;</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-направление Патриарху Московскому и всея Руси ходатайств о награждении достойных клириков и мирян церковными наградами и награждение их в установленном порядке;</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осуществление полномочий в сфере управления каноническими подразделениями Епархии в соответствии с Каноническим уставом </w:t>
      </w:r>
      <w:r w:rsidRPr="002C663B">
        <w:rPr>
          <w:rFonts w:ascii="Times New Roman" w:eastAsia="Times New Roman" w:hAnsi="Times New Roman" w:cs="Times New Roman"/>
          <w:sz w:val="28"/>
          <w:szCs w:val="28"/>
        </w:rPr>
        <w:lastRenderedPageBreak/>
        <w:t>Русской Православной Церкви и гражданскими уставами соответствующих канонических подразделений ;</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утверждение решений Епархиального совета и Епархиального управления;</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издание распорядительных документов по всем вопросам деятельности Епархии, включая кадровые вопросы, в рамках своей компетенции;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-привлечение в соответствии с внутренними установлениями Русской Православной Церкви клириков и мирян к ответственности; передача соответствующих дел на рассмотрение церковного суда; принятие решения о создании епархиального суда и утверждение его решений;</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выдача в установленном порядке подтверждений о вхождении местных религиозных организаций, в том числе приходов, в структуру Епархии;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благословение на строительство, ремонт, реставрацию и реконструкцию храмов, часовен и иных зданий и сооружений религиозного назначения, принадлежащих (предназначенных для передачи) Епархии либо каноническим подразделениям Епархии; утверждение соответствующих инвестиционных проектов;</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направление в адрес органов государственной власти и органов местного самоуправления, иных организаций (граждан) ходатайств о передаче Епархии и ее каноническим подразделениям храмов и иного имущества религиозного назначения;</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осуществление полномочий представителя Русской Православной Церкви перед соответствующими органами государственной власти и</w:t>
      </w:r>
    </w:p>
    <w:p w:rsidR="000C6055" w:rsidRPr="002C663B" w:rsidRDefault="000C6055" w:rsidP="000C6055">
      <w:pPr>
        <w:rPr>
          <w:rFonts w:ascii="Times New Roman" w:eastAsia="Times New Roman" w:hAnsi="Times New Roman" w:cs="Times New Roman"/>
        </w:rPr>
      </w:pP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органами местного самоуправления по вопросам, относящимся к деятельности Епархии;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распоряжение имуществом и финансовыми средствами Епархии в порядке, предусмотренном настоящим Уставом;</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совершение сделок от имени Епархии, в том числе заключение договоров, выдача доверенностей, открытие банковских счетов, право первой подписи финансовых документов (право второй подписи данных документов принадлежит главному бухгалтеру Епархии);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-прием и увольнение работников Епархии; утверждение штатного расписания Епархии;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осуществление контроля за религиозной, административной, финансовой и хозяйственной деятельностью канонических подразделений Епархии;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решение иных вопросов в соответствии с Каноническим уставом Русской Православной Церкви и настоящим Уставом.</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Предусмотренные настоящим пунктом Устава полномочия (полностью или частично) может осуществлять Викарий Епархиального архиерея на основании соответствующей доверенности, выданной Епархиальным архиереем.</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lastRenderedPageBreak/>
        <w:t xml:space="preserve"> В своей деятельности Епархиальный архиерей подотчетен Священному Синоду Русской Православной Церкви во главе с Патриархом Московским и всея Руси.</w:t>
      </w:r>
    </w:p>
    <w:p w:rsidR="000C6055" w:rsidRPr="002C663B" w:rsidRDefault="000C6055" w:rsidP="000C6055">
      <w:pPr>
        <w:widowControl/>
        <w:numPr>
          <w:ilvl w:val="0"/>
          <w:numId w:val="3"/>
        </w:numPr>
        <w:rPr>
          <w:rFonts w:ascii="Times New Roman" w:eastAsia="Times New Roman" w:hAnsi="Times New Roman" w:cs="Times New Roman"/>
          <w:b/>
          <w:bCs/>
          <w:sz w:val="28"/>
          <w:szCs w:val="28"/>
        </w:rPr>
      </w:pPr>
      <w:r w:rsidRPr="002C663B">
        <w:rPr>
          <w:rFonts w:ascii="Times New Roman" w:eastAsia="Times New Roman" w:hAnsi="Times New Roman" w:cs="Times New Roman"/>
          <w:b/>
          <w:bCs/>
          <w:sz w:val="28"/>
          <w:szCs w:val="28"/>
        </w:rPr>
        <w:t>ЕПАРХИАЛЬНОЕ СОБРАНИЕ</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Епархиальное собрание, возглавляемое Епархиальным архиереем, состоит из клира, монашествующих и мирян, проживающих на территории Епархии и представляющих канонические подразделения Епархии по представлению Епархиального совета и в установленном им количестве.</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Председателем Епархиального собрания является Епархиальный архиерей. Епархиальное собрание избирает заместителя председателя собрания и секретаря. Заместитель председателя может руководить собранием по поручению председателя.</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Кворум Епархиального собрания составляет более половины его членов. Решения принимаются большинством голосов присутствующих членов Епархиального собрания. В случае равенства голосов решающим является голос председателя.</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Епархиальное собрание осуществляет свою деятельность в соответствии с утвержденным им регламентом.</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Епархиальное собрание созывается не реже одного раза в год Епархиальным архиереем по его усмотрению, по решению Епархиального совета или по требованию не менее одной трети состава Епархиального</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собрания.</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В полномочия Епархиального собрания входит:</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избрание делегатов на Поместный Собор Русской Православной Церкви;</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избрание членов Епархиального совета и Епархиального суда;</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рассмотрение ежегодных отчетов о деятельности Епархиального Совета;</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решение иных вопросов в соответствии с Каноническим уставом Русской Православной Церкви и настоящим Уставом.</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Постановления Епархиального собрания подписывают Епархиальный архиерей, секретарь и избранные для этого два члена собрания.</w:t>
      </w:r>
    </w:p>
    <w:p w:rsidR="000C6055" w:rsidRPr="002C663B" w:rsidRDefault="000C6055" w:rsidP="000C6055">
      <w:pPr>
        <w:widowControl/>
        <w:numPr>
          <w:ilvl w:val="0"/>
          <w:numId w:val="3"/>
        </w:numPr>
        <w:rPr>
          <w:rFonts w:ascii="Times New Roman" w:eastAsia="Times New Roman" w:hAnsi="Times New Roman" w:cs="Times New Roman"/>
          <w:b/>
          <w:bCs/>
          <w:sz w:val="28"/>
          <w:szCs w:val="28"/>
        </w:rPr>
      </w:pPr>
      <w:r w:rsidRPr="002C663B">
        <w:rPr>
          <w:rFonts w:ascii="Times New Roman" w:eastAsia="Times New Roman" w:hAnsi="Times New Roman" w:cs="Times New Roman"/>
          <w:b/>
          <w:bCs/>
          <w:sz w:val="28"/>
          <w:szCs w:val="28"/>
        </w:rPr>
        <w:t>ЕПАРХИАЛЬНЫЙ СОВЕТ</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Председателем Епархиального совета является Епархиальный архиерей.</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Епархиальный совет образуется по благословению Епархиального архиерея и состоит не менее чем из четырех лиц в пресвитерском сане. Общее число членов Епархиального совета должно быть четным. Половина состава Епархиального совета назначается Епархиальным архиереем, остальные члены совета избираются Епархиальным собранием сроком на три года.</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Полномочия членов Епархиального совета, назначенных Епархиальным архиереем, могут быть досрочно прекращены по решению Епархиального архиерея.</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 xml:space="preserve">Полномочия членов Епархиального совета, избранных Епархиальным </w:t>
      </w:r>
      <w:r w:rsidRPr="002C663B">
        <w:rPr>
          <w:rFonts w:ascii="Times New Roman" w:eastAsia="Times New Roman" w:hAnsi="Times New Roman" w:cs="Times New Roman"/>
          <w:sz w:val="28"/>
          <w:szCs w:val="28"/>
        </w:rPr>
        <w:lastRenderedPageBreak/>
        <w:t>собранием, могут быть досрочно прекращены по решению Епархиального собрания.</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Основания и порядок досрочного прекращения полномочий членов Епархиального совета определены Каноническим уставом Русской Православной Церкви.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Заседания Епархиального совета проводятся не реже одного раза в полгода. Кворум Епархиального совета составляет более половины его членов. Повестка заседаний определяется председателем совета. Председатель ведет заседание в соответствии с утвержденным им регламентом. Председатель назначает секретаря совета из числа его членов.</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Если при рассмотрении вопроса на заседании совета возникают разногласия вопрос решается большинством голосов присутствующих на заседании членов совета. При равенстве голосов решающим является голос председателя.</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Епархиальный совет в соответствии с указаниями Епархиального архиерея:</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выполняет решения Епархиального собрания, относящиеся к </w:t>
      </w:r>
      <w:r w:rsidRPr="002C663B">
        <w:rPr>
          <w:rFonts w:ascii="Times New Roman" w:eastAsia="Times New Roman" w:hAnsi="Times New Roman" w:cs="Times New Roman"/>
          <w:sz w:val="28"/>
          <w:szCs w:val="28"/>
        </w:rPr>
        <w:tab/>
        <w:t>ведению</w:t>
      </w:r>
      <w:r w:rsidRPr="002C663B">
        <w:rPr>
          <w:rFonts w:ascii="Times New Roman" w:eastAsia="Times New Roman" w:hAnsi="Times New Roman" w:cs="Times New Roman"/>
          <w:sz w:val="28"/>
          <w:szCs w:val="28"/>
        </w:rPr>
        <w:tab/>
        <w:t>совета, и отчитывается перед ним о проделанной работе;</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-устанавливает процедуру избрания членов Епархиального собрания; подготавливает заседания Епархиального собрания, включая предложения к повестке дня;</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рассматривает вопросы богослужебной практики и церковной дисциплины; при отсутствии в Епархии епархиального суда выполняет функции епархиального суда;</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рассматривает вопросы, связанные с созданием входящих в структуру Епархии местных религиозных организаций, в том числе приходов;</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принимает в установленном порядке решения о создании религиозных и иных организаций, учреждаемых Епархией, а также структурных подразделений Епархии;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-определяет источники финансирования Епархии, а в необходимых случаях и канонических подразделений Епархии;</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рассматривает отчеты о деятельности канонических подразделений Епархии, принимает по ним решения;</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-рассматривает планы строительства, капитального ремонта, реконструкции и реставрации храмов и иных зданий (сооружений) религиозного назначения, принадлежащих (предназначенных для передачи) Епархии либо каноническими подразделениями Епархии; рассматривает соответствующие инвестиционные проекты;</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-ведет учет и принимает меры для сохранности имущества Русской Православной Церкви, в том числе имущества Епархии и ее канонических подразделений;</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-в пределах своей компетенции решает вопросы, связанные с владением, пользованием и распоряжением имуществом канонических подразделений Епархии;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-осуществляет ревизию канонических подразделений Епархии;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lastRenderedPageBreak/>
        <w:t>-создает комиссии для осуществления отдельных направлений деятельности Епархиального совета;</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-ежегодно отчитывается перед Епархиальным собранием о своей деятельности;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-решает иные вопросы по указанию Епархиального архиерея и в соответствии с Каноническим уставом Русской Православной Церкви, а также настоящим Уставом.</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Решения Епархиального совета подписываются всеми членами совета и утверждаются Епархиальным архиереем.</w:t>
      </w:r>
    </w:p>
    <w:p w:rsidR="000C6055" w:rsidRPr="002C663B" w:rsidRDefault="000C6055" w:rsidP="000C6055">
      <w:pPr>
        <w:rPr>
          <w:rFonts w:ascii="Times New Roman" w:eastAsia="Times New Roman" w:hAnsi="Times New Roman" w:cs="Times New Roman"/>
        </w:rPr>
      </w:pP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Решения Епархиального совета вступают в силу после их утверждения Епархиальным архиереем.</w:t>
      </w:r>
    </w:p>
    <w:p w:rsidR="000C6055" w:rsidRPr="002C663B" w:rsidRDefault="000C6055" w:rsidP="000C6055">
      <w:pPr>
        <w:widowControl/>
        <w:numPr>
          <w:ilvl w:val="0"/>
          <w:numId w:val="1"/>
        </w:numPr>
        <w:rPr>
          <w:rFonts w:ascii="Times New Roman" w:eastAsia="Times New Roman" w:hAnsi="Times New Roman" w:cs="Times New Roman"/>
          <w:b/>
          <w:bCs/>
          <w:sz w:val="28"/>
          <w:szCs w:val="28"/>
        </w:rPr>
      </w:pPr>
      <w:r w:rsidRPr="002C663B">
        <w:rPr>
          <w:rFonts w:ascii="Times New Roman" w:eastAsia="Times New Roman" w:hAnsi="Times New Roman" w:cs="Times New Roman"/>
          <w:b/>
          <w:bCs/>
          <w:sz w:val="28"/>
          <w:szCs w:val="28"/>
        </w:rPr>
        <w:t>ЕПАРХИАЛЬНОЕ УПРАВЛЕНИЕ</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Епархиальное управление является исполнительным органом Епархии.</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Непосредственное руководство Епархиальным управлением осуществляет Епархиальный архиерей.</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Порядок образования и деятельности, а также структура Епархиального управления определяется Положением, утвержденным Священным Синодом Русской Православной Церкви, и распоряжениями Епархиального архиерея.</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В структуру Епархиального управления могут входить отделы и иные подразделения без прав юридического лица.</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Решения Епархиального управления вступают в силу после их утверждения Епархиальным архиереем.</w:t>
      </w:r>
    </w:p>
    <w:p w:rsidR="000C6055" w:rsidRPr="002C663B" w:rsidRDefault="000C6055" w:rsidP="000C6055">
      <w:pPr>
        <w:widowControl/>
        <w:numPr>
          <w:ilvl w:val="0"/>
          <w:numId w:val="1"/>
        </w:numPr>
        <w:rPr>
          <w:rFonts w:ascii="Times New Roman" w:eastAsia="Times New Roman" w:hAnsi="Times New Roman" w:cs="Times New Roman"/>
          <w:b/>
          <w:bCs/>
          <w:sz w:val="28"/>
          <w:szCs w:val="28"/>
        </w:rPr>
      </w:pPr>
      <w:bookmarkStart w:id="1" w:name="bookmark1"/>
      <w:r w:rsidRPr="002C663B">
        <w:rPr>
          <w:rFonts w:ascii="Times New Roman" w:eastAsia="Times New Roman" w:hAnsi="Times New Roman" w:cs="Times New Roman"/>
          <w:b/>
          <w:bCs/>
          <w:sz w:val="28"/>
          <w:szCs w:val="28"/>
        </w:rPr>
        <w:t>ИМУЩЕСТВО И ФИНАНСОВЫЕ СРЕДСТВА ЕПАРХИИ</w:t>
      </w:r>
      <w:bookmarkEnd w:id="1"/>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Финансовые средства Епархии образуются из:</w:t>
      </w:r>
    </w:p>
    <w:p w:rsidR="000C6055" w:rsidRPr="002C663B" w:rsidRDefault="000C6055" w:rsidP="000C6055">
      <w:pPr>
        <w:widowControl/>
        <w:numPr>
          <w:ilvl w:val="0"/>
          <w:numId w:val="3"/>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пожертвований, поступивших в связи с совершением богослужений, таинств, чинопоследований и обрядов;</w:t>
      </w:r>
    </w:p>
    <w:p w:rsidR="000C6055" w:rsidRPr="002C663B" w:rsidRDefault="000C6055" w:rsidP="000C6055">
      <w:pPr>
        <w:widowControl/>
        <w:numPr>
          <w:ilvl w:val="0"/>
          <w:numId w:val="3"/>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пожертвований в связи с распространением предметов религиозного назначения и религиозной литературы (книг, журналов, газет, аудио-видеозаписей, информационных дискет и т.п.);</w:t>
      </w:r>
    </w:p>
    <w:p w:rsidR="000C6055" w:rsidRPr="002C663B" w:rsidRDefault="000C6055" w:rsidP="000C6055">
      <w:pPr>
        <w:widowControl/>
        <w:numPr>
          <w:ilvl w:val="0"/>
          <w:numId w:val="3"/>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иных пожертвований российских и иностранных граждан и юридических лиц, в том числе целевых пожертвований;</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  доходов, полученных от деятельности учрежденных Епархией юридических лиц, направляемых на уставные цели Епархии;</w:t>
      </w:r>
    </w:p>
    <w:p w:rsidR="000C6055" w:rsidRPr="002C663B" w:rsidRDefault="000C6055" w:rsidP="000C6055">
      <w:pPr>
        <w:widowControl/>
        <w:numPr>
          <w:ilvl w:val="0"/>
          <w:numId w:val="3"/>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отчислений канонических подразделений Епархии в размерах, согласованных с Епархиальным архиереем;</w:t>
      </w:r>
    </w:p>
    <w:p w:rsidR="000C6055" w:rsidRPr="002C663B" w:rsidRDefault="000C6055" w:rsidP="000C6055">
      <w:pPr>
        <w:widowControl/>
        <w:numPr>
          <w:ilvl w:val="0"/>
          <w:numId w:val="3"/>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поступлений в связи с реализацией (передачей для собственных нужд) предметов религиозного назначения и религиозной литературы;</w:t>
      </w:r>
    </w:p>
    <w:p w:rsidR="000C6055" w:rsidRPr="002C663B" w:rsidRDefault="000C6055" w:rsidP="000C6055">
      <w:pPr>
        <w:widowControl/>
        <w:numPr>
          <w:ilvl w:val="0"/>
          <w:numId w:val="3"/>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иных, не запрещенных законодательством Российской Федерации, поступлений, в том числе доходов по ценным бумагам и банковским вкладам.</w:t>
      </w:r>
    </w:p>
    <w:p w:rsidR="000C6055" w:rsidRPr="002C663B" w:rsidRDefault="000C6055" w:rsidP="000C6055">
      <w:pPr>
        <w:widowControl/>
        <w:numPr>
          <w:ilvl w:val="0"/>
          <w:numId w:val="2"/>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Финансовыми средствами Епархии распоряжается Епархиальный архиерей.</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Епархия вправе приобретать акции и иные ценные бумаги.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 xml:space="preserve">Доходы от предпринимательской деятельности Епархии направляются на реализацию целей и задач деятельности Епархии, предусмотренных </w:t>
      </w:r>
      <w:r w:rsidRPr="002C663B">
        <w:rPr>
          <w:rFonts w:ascii="Times New Roman" w:eastAsia="Times New Roman" w:hAnsi="Times New Roman" w:cs="Times New Roman"/>
          <w:sz w:val="28"/>
          <w:szCs w:val="28"/>
        </w:rPr>
        <w:lastRenderedPageBreak/>
        <w:t>настоящим Уставом.</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Епархия отчисляет финансовые средства в бюджет Русской Православной Церкви в размерах, определяемых Священным Синодом Русской Православной Церкви.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На территории Российской Федерации и за границей Епархия может иметь в собственности или на ином имущественном праве движимое и недвижимое имущество, необходимое для осуществления и обеспечения деятельности Епархии, в том числе, относящееся к памятникам истории и культуры.</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Епархия может иметь в собственности или на ином имущественном праве земельные участки для осуществления уставной деятельности.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Епархия может иметь в собственности или на ином имущественном праве транспортные средства для осуществления и обеспечения уставной деятельности.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Епархия вправе выступать заказчиком строительства зданий и сооружений, жилых домов, помещений хозяйственного назначения при соблюдении законодательства Российской Федерации.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Епархия вправе получать безвозмездно в собственность или пользование находящиеся в государственной или муниципальной собственности здания, строения, сооружения и иное недвижимое и движимое имущество религиозного назначения, предназначенные для совершения и обеспечения богослужений, иных религиозных обрядов и церемоний, а также религиозного образования и иной религиозной деятельности.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Имущество, принадлежащее Епархии и ее каноническим подразделениям на праве собственности или ином имущественном праве, является имуществом Русской Православной Церкви.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Священный Синод Русской Православной Церкви устанавливает Единый порядок владения, пользования и распоряжения недвижимым и особо ценным движимым имуществом Епархии и ее канонических подразделений.</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Критерии отнесения имущества Епархии и ее канонических подразделений к особо ценному движимому имуществу устанавливаются Священным Синодом Русской Православной Церкви.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Епархия осуществляет владение, пользование и распоряжение имуществом, принадлежащим Епархии на праве собственности или ином имущественном праве (в том числе продажу, передачу в аренду данного имущества) на основе канонической и материальной подотчетности Патриарху Московскому и всея Руси и Священному Синоду Русской Православной Церкви.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Епархия не вправе совершать сделки по распоряжению зданиями (строениями) храмов и часовен, а также особо ценным движимым имуществом богослужебного назначения (в том числе договоры купли- продажи, аренды, залога данного имущества), за исключением сделок по отчуждению (передаче) данных объектов в собственность (пользование) канонических подразделений Епархии либо религиозной организации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lastRenderedPageBreak/>
        <w:t>“Московская Патриархия Русской Православной Церкви” на основании указа Епархиального архиерея либо распоряжения Священного Синода Русской Православной Церкви.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Имущество Русской Православной Церкви, которым обладает Епархиальный архиерей в силу своей должности, после смерти Епархиального архиерея</w:t>
      </w:r>
      <w:r w:rsidRPr="002C663B">
        <w:rPr>
          <w:rFonts w:ascii="Times New Roman" w:eastAsia="Times New Roman" w:hAnsi="Times New Roman" w:cs="Times New Roman"/>
          <w:sz w:val="28"/>
          <w:szCs w:val="28"/>
        </w:rPr>
        <w:tab/>
        <w:t>вносится</w:t>
      </w:r>
      <w:r w:rsidRPr="002C663B">
        <w:rPr>
          <w:rFonts w:ascii="Times New Roman" w:eastAsia="Times New Roman" w:hAnsi="Times New Roman" w:cs="Times New Roman"/>
          <w:sz w:val="28"/>
          <w:szCs w:val="28"/>
        </w:rPr>
        <w:tab/>
        <w:t>в инвентарную книгу Епархии и передается в</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собственность Епархии.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Епархия</w:t>
      </w:r>
      <w:r w:rsidRPr="002C663B">
        <w:rPr>
          <w:rFonts w:ascii="Times New Roman" w:eastAsia="Times New Roman" w:hAnsi="Times New Roman" w:cs="Times New Roman"/>
          <w:sz w:val="28"/>
          <w:szCs w:val="28"/>
        </w:rPr>
        <w:tab/>
        <w:t>пользуется</w:t>
      </w:r>
      <w:r w:rsidRPr="002C663B">
        <w:rPr>
          <w:rFonts w:ascii="Times New Roman" w:eastAsia="Times New Roman" w:hAnsi="Times New Roman" w:cs="Times New Roman"/>
          <w:sz w:val="28"/>
          <w:szCs w:val="28"/>
        </w:rPr>
        <w:tab/>
        <w:t>налоговыми и иными льготами,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предоставленными государством, а также финансовой, материальной и иной помощью государства в реставрации, содержании и охране памятниками истории и культуры, находящихся в собственности Епархии или принадлежащими ей на ином имущественном праве.</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В случае ликвидации Епархии все имущество Епархии, принадлежащее ей на праве собственности, переходит в собственность Русской</w:t>
      </w:r>
      <w:r w:rsidRPr="002C663B">
        <w:rPr>
          <w:rFonts w:ascii="Times New Roman" w:eastAsia="Times New Roman" w:hAnsi="Times New Roman" w:cs="Times New Roman"/>
          <w:sz w:val="28"/>
          <w:szCs w:val="28"/>
        </w:rPr>
        <w:tab/>
        <w:t>Православной Церкви</w:t>
      </w:r>
      <w:r w:rsidRPr="002C663B">
        <w:rPr>
          <w:rFonts w:ascii="Times New Roman" w:eastAsia="Times New Roman" w:hAnsi="Times New Roman" w:cs="Times New Roman"/>
          <w:sz w:val="28"/>
          <w:szCs w:val="28"/>
        </w:rPr>
        <w:tab/>
        <w:t>в лице религиозной организации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“Московская Патриархия Русской Православной Церкви”.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В случае ликвидации Епархии все имущество, переданное в пользование Епархии</w:t>
      </w:r>
      <w:r w:rsidRPr="002C663B">
        <w:rPr>
          <w:rFonts w:ascii="Times New Roman" w:eastAsia="Times New Roman" w:hAnsi="Times New Roman" w:cs="Times New Roman"/>
          <w:sz w:val="28"/>
          <w:szCs w:val="28"/>
        </w:rPr>
        <w:tab/>
        <w:t>Русской</w:t>
      </w:r>
      <w:r w:rsidRPr="002C663B">
        <w:rPr>
          <w:rFonts w:ascii="Times New Roman" w:eastAsia="Times New Roman" w:hAnsi="Times New Roman" w:cs="Times New Roman"/>
          <w:sz w:val="28"/>
          <w:szCs w:val="28"/>
        </w:rPr>
        <w:tab/>
        <w:t>Православной</w:t>
      </w:r>
      <w:r w:rsidRPr="002C663B">
        <w:rPr>
          <w:rFonts w:ascii="Times New Roman" w:eastAsia="Times New Roman" w:hAnsi="Times New Roman" w:cs="Times New Roman"/>
          <w:sz w:val="28"/>
          <w:szCs w:val="28"/>
        </w:rPr>
        <w:tab/>
        <w:t>Церковью иди ее каноническими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подразделениями, возвращается Русской Православной Церкви в лице религиозной организации “Московская Патриархия Русской Православной Церкви” либо соответствующим каноническим подразделениям.</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Казначей Епархии осуществляет учет и хранение денежных средств, пожертвований и других поступлений. Главный бухгалтер Епархии составляет годовой финансовый отчет; ведет бухгалтерскую отчетность Епархии; имеет право второй подписи банковских и иных финансовых документов (право первой подписи принадлежит Епархиальному архиерею). Главный бухгалтер Епархии может одновременно занимать должность казначея.</w:t>
      </w:r>
    </w:p>
    <w:p w:rsidR="000C6055" w:rsidRPr="002C663B" w:rsidRDefault="000C6055" w:rsidP="000C6055">
      <w:pPr>
        <w:widowControl/>
        <w:numPr>
          <w:ilvl w:val="0"/>
          <w:numId w:val="2"/>
        </w:numPr>
        <w:rPr>
          <w:rFonts w:ascii="Times New Roman" w:eastAsia="Times New Roman" w:hAnsi="Times New Roman" w:cs="Times New Roman"/>
          <w:b/>
          <w:bCs/>
          <w:sz w:val="28"/>
          <w:szCs w:val="28"/>
        </w:rPr>
      </w:pPr>
      <w:r w:rsidRPr="002C663B">
        <w:rPr>
          <w:rFonts w:ascii="Times New Roman" w:eastAsia="Times New Roman" w:hAnsi="Times New Roman" w:cs="Times New Roman"/>
          <w:b/>
          <w:bCs/>
          <w:sz w:val="28"/>
          <w:szCs w:val="28"/>
        </w:rPr>
        <w:t>ЗАКЛЮЧИТЕЛЬНЫЕ ПОЛОЖЕНИЯ</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Работники Епархии обязаны соблюдать правила внутреннего распорядка, учитывающего особенности условий труда в религиозной организации Русской Православной Церкви, на них распространяются нормы трудового</w:t>
      </w:r>
      <w:r w:rsidRPr="002C663B">
        <w:rPr>
          <w:rFonts w:ascii="Times New Roman" w:eastAsia="Times New Roman" w:hAnsi="Times New Roman" w:cs="Times New Roman"/>
          <w:sz w:val="28"/>
          <w:szCs w:val="28"/>
        </w:rPr>
        <w:tab/>
        <w:t>законодательства Российской Федерации.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Епархия вправе привлекать добровольцев в целях осуществления ими безвозмездного труда в интересах Епархии.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 xml:space="preserve"> Документы, относящиеся к работникам и священнослужителям Епархии, хранятся в Епархии.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t>Работники и священнослужители Епархии в установленном законодательством порядке подлежат социальному обеспечению, социальному и медицинскому страхованию и пенсионному обеспечению.</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Епархия может пользоваться аналогичными фондами Русской Православной Церкви в порядке, установленном Священным Синодом Русской Православной Церкви.</w:t>
      </w:r>
    </w:p>
    <w:p w:rsidR="000C6055" w:rsidRPr="002C663B" w:rsidRDefault="000C6055" w:rsidP="000C6055">
      <w:pPr>
        <w:widowControl/>
        <w:numPr>
          <w:ilvl w:val="0"/>
          <w:numId w:val="1"/>
        </w:numPr>
        <w:rPr>
          <w:rFonts w:ascii="Times New Roman" w:eastAsia="Times New Roman" w:hAnsi="Times New Roman" w:cs="Times New Roman"/>
          <w:sz w:val="28"/>
          <w:szCs w:val="28"/>
        </w:rPr>
      </w:pPr>
      <w:r w:rsidRPr="002C663B">
        <w:rPr>
          <w:rFonts w:ascii="Times New Roman" w:eastAsia="Times New Roman" w:hAnsi="Times New Roman" w:cs="Times New Roman"/>
          <w:sz w:val="28"/>
          <w:szCs w:val="28"/>
        </w:rPr>
        <w:lastRenderedPageBreak/>
        <w:t xml:space="preserve"> Епархия, как юридическое лицо, может быть ликвидирована по решению Священного Синода Русской Православной Церкви, с последующим утверждением решения Архиерейским Собором Русской Православной Церкви, а также по решению суда по основаниям и в порядке, предусмотренном законодательством Российской Федерации.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Решением Священного Синода Русской Православной Церкви о ликвидации Епархии утверждается ликвидационная комиссия (ликвидатор), сроки ликвидации, утверждается промежуточный ликвидационный баланс.</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Данное решение направляется в орган государственной регистрации для исключения Епархии из единого государственного реестра юридических лиц.</w:t>
      </w:r>
    </w:p>
    <w:p w:rsidR="000C6055" w:rsidRPr="002C663B" w:rsidRDefault="000C6055" w:rsidP="000C6055">
      <w:pPr>
        <w:rPr>
          <w:rFonts w:ascii="Times New Roman" w:eastAsia="Times New Roman" w:hAnsi="Times New Roman" w:cs="Times New Roman"/>
        </w:rPr>
      </w:pPr>
    </w:p>
    <w:p w:rsidR="000C6055" w:rsidRPr="002C663B" w:rsidRDefault="000C6055" w:rsidP="000C6055">
      <w:pPr>
        <w:rPr>
          <w:rFonts w:ascii="Times New Roman" w:eastAsia="Times New Roman" w:hAnsi="Times New Roman" w:cs="Times New Roman"/>
        </w:rPr>
      </w:pPr>
    </w:p>
    <w:p w:rsidR="000C6055" w:rsidRPr="002C663B" w:rsidRDefault="000C6055" w:rsidP="000C6055">
      <w:pPr>
        <w:rPr>
          <w:rFonts w:ascii="Times New Roman" w:eastAsia="Times New Roman" w:hAnsi="Times New Roman" w:cs="Times New Roman"/>
        </w:rPr>
      </w:pP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Д.В. Костенников</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Решение о государственной регистрации при создании Религиозной организации «Арсеньевская Епархия Русской Православной Церкви (Московский Патриархат)» принято Министерством юстиции Российской Федерации 20 сентября 2011 г. (учетный номер 0011010755).</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Сведения о государственной регистрации при создании религиозной организации внесены в Единый государственный реестр юридических лиц 19 октября 2011 г. за государственным регистрационным 1112599000018 (ОГРН 1112599000018 от 19 октября 2011 г.).</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Пронумеровано, прошнуровано и скреплено печатью четырнадцать листов.</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Статс-секретарь - заместитель Министра юстиции Российской Федерации</w:t>
      </w:r>
    </w:p>
    <w:p w:rsidR="000C6055" w:rsidRPr="002C663B" w:rsidRDefault="000C6055" w:rsidP="000C6055">
      <w:pPr>
        <w:rPr>
          <w:rFonts w:ascii="Times New Roman" w:eastAsia="Times New Roman" w:hAnsi="Times New Roman" w:cs="Times New Roman"/>
        </w:rPr>
      </w:pPr>
      <w:r w:rsidRPr="002C663B">
        <w:rPr>
          <w:rFonts w:ascii="Times New Roman" w:eastAsia="Times New Roman" w:hAnsi="Times New Roman" w:cs="Times New Roman"/>
          <w:sz w:val="28"/>
          <w:szCs w:val="28"/>
        </w:rPr>
        <w:t>«26» октября 2011 г.</w:t>
      </w:r>
    </w:p>
    <w:p w:rsidR="000C6055" w:rsidRDefault="000C6055" w:rsidP="000C6055"/>
    <w:p w:rsidR="000C6055" w:rsidRDefault="000C6055">
      <w:pPr>
        <w:pStyle w:val="50"/>
        <w:shd w:val="clear" w:color="auto" w:fill="auto"/>
        <w:spacing w:before="0" w:line="230" w:lineRule="exact"/>
        <w:ind w:left="2940"/>
      </w:pPr>
    </w:p>
    <w:sectPr w:rsidR="000C6055" w:rsidSect="00EC7783">
      <w:type w:val="continuous"/>
      <w:pgSz w:w="11909" w:h="16838"/>
      <w:pgMar w:top="650" w:right="1298" w:bottom="645" w:left="205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0CD" w:rsidRDefault="007430CD" w:rsidP="00EC7783">
      <w:r>
        <w:separator/>
      </w:r>
    </w:p>
  </w:endnote>
  <w:endnote w:type="continuationSeparator" w:id="1">
    <w:p w:rsidR="007430CD" w:rsidRDefault="007430CD" w:rsidP="00EC7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0CD" w:rsidRDefault="007430CD"/>
  </w:footnote>
  <w:footnote w:type="continuationSeparator" w:id="1">
    <w:p w:rsidR="007430CD" w:rsidRDefault="007430C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
      <w:numFmt w:val="upperRoman"/>
      <w:lvlText w:val="%1."/>
      <w:lvlJc w:val="left"/>
      <w:rPr>
        <w:b w:val="0"/>
        <w:bCs w:val="0"/>
        <w:i w:val="0"/>
        <w:iCs w:val="0"/>
        <w:smallCaps w:val="0"/>
        <w:strike w:val="0"/>
        <w:color w:val="000000"/>
        <w:spacing w:val="0"/>
        <w:w w:val="100"/>
        <w:position w:val="0"/>
        <w:sz w:val="28"/>
        <w:szCs w:val="28"/>
        <w:u w:val="none"/>
      </w:rPr>
    </w:lvl>
    <w:lvl w:ilvl="1">
      <w:start w:val="2"/>
      <w:numFmt w:val="upperRoman"/>
      <w:lvlText w:val="%1."/>
      <w:lvlJc w:val="left"/>
      <w:rPr>
        <w:b w:val="0"/>
        <w:bCs w:val="0"/>
        <w:i w:val="0"/>
        <w:iCs w:val="0"/>
        <w:smallCaps w:val="0"/>
        <w:strike w:val="0"/>
        <w:color w:val="000000"/>
        <w:spacing w:val="0"/>
        <w:w w:val="100"/>
        <w:position w:val="0"/>
        <w:sz w:val="28"/>
        <w:szCs w:val="28"/>
        <w:u w:val="none"/>
      </w:rPr>
    </w:lvl>
    <w:lvl w:ilvl="2">
      <w:start w:val="2"/>
      <w:numFmt w:val="upperRoman"/>
      <w:lvlText w:val="%1."/>
      <w:lvlJc w:val="left"/>
      <w:rPr>
        <w:b w:val="0"/>
        <w:bCs w:val="0"/>
        <w:i w:val="0"/>
        <w:iCs w:val="0"/>
        <w:smallCaps w:val="0"/>
        <w:strike w:val="0"/>
        <w:color w:val="000000"/>
        <w:spacing w:val="0"/>
        <w:w w:val="100"/>
        <w:position w:val="0"/>
        <w:sz w:val="28"/>
        <w:szCs w:val="28"/>
        <w:u w:val="none"/>
      </w:rPr>
    </w:lvl>
    <w:lvl w:ilvl="3">
      <w:start w:val="2"/>
      <w:numFmt w:val="upperRoman"/>
      <w:lvlText w:val="%1."/>
      <w:lvlJc w:val="left"/>
      <w:rPr>
        <w:b w:val="0"/>
        <w:bCs w:val="0"/>
        <w:i w:val="0"/>
        <w:iCs w:val="0"/>
        <w:smallCaps w:val="0"/>
        <w:strike w:val="0"/>
        <w:color w:val="000000"/>
        <w:spacing w:val="0"/>
        <w:w w:val="100"/>
        <w:position w:val="0"/>
        <w:sz w:val="28"/>
        <w:szCs w:val="28"/>
        <w:u w:val="none"/>
      </w:rPr>
    </w:lvl>
    <w:lvl w:ilvl="4">
      <w:start w:val="2"/>
      <w:numFmt w:val="upperRoman"/>
      <w:lvlText w:val="%1."/>
      <w:lvlJc w:val="left"/>
      <w:rPr>
        <w:b w:val="0"/>
        <w:bCs w:val="0"/>
        <w:i w:val="0"/>
        <w:iCs w:val="0"/>
        <w:smallCaps w:val="0"/>
        <w:strike w:val="0"/>
        <w:color w:val="000000"/>
        <w:spacing w:val="0"/>
        <w:w w:val="100"/>
        <w:position w:val="0"/>
        <w:sz w:val="28"/>
        <w:szCs w:val="28"/>
        <w:u w:val="none"/>
      </w:rPr>
    </w:lvl>
    <w:lvl w:ilvl="5">
      <w:start w:val="2"/>
      <w:numFmt w:val="upperRoman"/>
      <w:lvlText w:val="%1."/>
      <w:lvlJc w:val="left"/>
      <w:rPr>
        <w:b w:val="0"/>
        <w:bCs w:val="0"/>
        <w:i w:val="0"/>
        <w:iCs w:val="0"/>
        <w:smallCaps w:val="0"/>
        <w:strike w:val="0"/>
        <w:color w:val="000000"/>
        <w:spacing w:val="0"/>
        <w:w w:val="100"/>
        <w:position w:val="0"/>
        <w:sz w:val="28"/>
        <w:szCs w:val="28"/>
        <w:u w:val="none"/>
      </w:rPr>
    </w:lvl>
    <w:lvl w:ilvl="6">
      <w:start w:val="2"/>
      <w:numFmt w:val="upperRoman"/>
      <w:lvlText w:val="%1."/>
      <w:lvlJc w:val="left"/>
      <w:rPr>
        <w:b w:val="0"/>
        <w:bCs w:val="0"/>
        <w:i w:val="0"/>
        <w:iCs w:val="0"/>
        <w:smallCaps w:val="0"/>
        <w:strike w:val="0"/>
        <w:color w:val="000000"/>
        <w:spacing w:val="0"/>
        <w:w w:val="100"/>
        <w:position w:val="0"/>
        <w:sz w:val="28"/>
        <w:szCs w:val="28"/>
        <w:u w:val="none"/>
      </w:rPr>
    </w:lvl>
    <w:lvl w:ilvl="7">
      <w:start w:val="2"/>
      <w:numFmt w:val="upperRoman"/>
      <w:lvlText w:val="%1."/>
      <w:lvlJc w:val="left"/>
      <w:rPr>
        <w:b w:val="0"/>
        <w:bCs w:val="0"/>
        <w:i w:val="0"/>
        <w:iCs w:val="0"/>
        <w:smallCaps w:val="0"/>
        <w:strike w:val="0"/>
        <w:color w:val="000000"/>
        <w:spacing w:val="0"/>
        <w:w w:val="100"/>
        <w:position w:val="0"/>
        <w:sz w:val="28"/>
        <w:szCs w:val="28"/>
        <w:u w:val="none"/>
      </w:rPr>
    </w:lvl>
    <w:lvl w:ilvl="8">
      <w:start w:val="2"/>
      <w:numFmt w:val="upperRoman"/>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EC7783"/>
    <w:rsid w:val="000C6055"/>
    <w:rsid w:val="007430CD"/>
    <w:rsid w:val="00EC7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778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C7783"/>
    <w:rPr>
      <w:color w:val="0066CC"/>
      <w:u w:val="single"/>
    </w:rPr>
  </w:style>
  <w:style w:type="character" w:customStyle="1" w:styleId="2">
    <w:name w:val="Основной текст (2)_"/>
    <w:basedOn w:val="a0"/>
    <w:link w:val="20"/>
    <w:rsid w:val="00EC7783"/>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sid w:val="00EC7783"/>
    <w:rPr>
      <w:color w:val="000000"/>
      <w:spacing w:val="0"/>
      <w:w w:val="100"/>
      <w:position w:val="0"/>
      <w:lang w:val="ru-RU" w:eastAsia="ru-RU" w:bidi="ru-RU"/>
    </w:rPr>
  </w:style>
  <w:style w:type="character" w:customStyle="1" w:styleId="1">
    <w:name w:val="Заголовок №1_"/>
    <w:basedOn w:val="a0"/>
    <w:link w:val="10"/>
    <w:rsid w:val="00EC7783"/>
    <w:rPr>
      <w:rFonts w:ascii="Times New Roman" w:eastAsia="Times New Roman" w:hAnsi="Times New Roman" w:cs="Times New Roman"/>
      <w:b/>
      <w:bCs/>
      <w:i w:val="0"/>
      <w:iCs w:val="0"/>
      <w:smallCaps w:val="0"/>
      <w:strike w:val="0"/>
      <w:sz w:val="44"/>
      <w:szCs w:val="44"/>
      <w:u w:val="none"/>
    </w:rPr>
  </w:style>
  <w:style w:type="character" w:customStyle="1" w:styleId="3">
    <w:name w:val="Основной текст (3)_"/>
    <w:basedOn w:val="a0"/>
    <w:link w:val="30"/>
    <w:rsid w:val="00EC7783"/>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sid w:val="00EC7783"/>
    <w:rPr>
      <w:rFonts w:ascii="David" w:eastAsia="David" w:hAnsi="David" w:cs="David"/>
      <w:b/>
      <w:bCs/>
      <w:i w:val="0"/>
      <w:iCs w:val="0"/>
      <w:smallCaps w:val="0"/>
      <w:strike w:val="0"/>
      <w:spacing w:val="-20"/>
      <w:sz w:val="13"/>
      <w:szCs w:val="13"/>
      <w:u w:val="none"/>
    </w:rPr>
  </w:style>
  <w:style w:type="character" w:customStyle="1" w:styleId="5">
    <w:name w:val="Основной текст (5)_"/>
    <w:basedOn w:val="a0"/>
    <w:link w:val="50"/>
    <w:rsid w:val="00EC7783"/>
    <w:rPr>
      <w:rFonts w:ascii="Times New Roman" w:eastAsia="Times New Roman" w:hAnsi="Times New Roman" w:cs="Times New Roman"/>
      <w:b/>
      <w:bCs/>
      <w:i w:val="0"/>
      <w:iCs w:val="0"/>
      <w:smallCaps w:val="0"/>
      <w:strike w:val="0"/>
      <w:sz w:val="23"/>
      <w:szCs w:val="23"/>
      <w:u w:val="none"/>
    </w:rPr>
  </w:style>
  <w:style w:type="paragraph" w:customStyle="1" w:styleId="20">
    <w:name w:val="Основной текст (2)"/>
    <w:basedOn w:val="a"/>
    <w:link w:val="2"/>
    <w:rsid w:val="00EC7783"/>
    <w:pPr>
      <w:shd w:val="clear" w:color="auto" w:fill="FFFFFF"/>
      <w:spacing w:line="259" w:lineRule="exact"/>
      <w:jc w:val="center"/>
    </w:pPr>
    <w:rPr>
      <w:rFonts w:ascii="Times New Roman" w:eastAsia="Times New Roman" w:hAnsi="Times New Roman" w:cs="Times New Roman"/>
      <w:sz w:val="22"/>
      <w:szCs w:val="22"/>
    </w:rPr>
  </w:style>
  <w:style w:type="paragraph" w:customStyle="1" w:styleId="10">
    <w:name w:val="Заголовок №1"/>
    <w:basedOn w:val="a"/>
    <w:link w:val="1"/>
    <w:rsid w:val="00EC7783"/>
    <w:pPr>
      <w:shd w:val="clear" w:color="auto" w:fill="FFFFFF"/>
      <w:spacing w:after="780" w:line="0" w:lineRule="atLeast"/>
      <w:jc w:val="center"/>
      <w:outlineLvl w:val="0"/>
    </w:pPr>
    <w:rPr>
      <w:rFonts w:ascii="Times New Roman" w:eastAsia="Times New Roman" w:hAnsi="Times New Roman" w:cs="Times New Roman"/>
      <w:b/>
      <w:bCs/>
      <w:sz w:val="44"/>
      <w:szCs w:val="44"/>
    </w:rPr>
  </w:style>
  <w:style w:type="paragraph" w:customStyle="1" w:styleId="30">
    <w:name w:val="Основной текст (3)"/>
    <w:basedOn w:val="a"/>
    <w:link w:val="3"/>
    <w:rsid w:val="00EC7783"/>
    <w:pPr>
      <w:shd w:val="clear" w:color="auto" w:fill="FFFFFF"/>
      <w:spacing w:before="780" w:after="60" w:line="0" w:lineRule="atLeast"/>
      <w:jc w:val="center"/>
    </w:pPr>
    <w:rPr>
      <w:rFonts w:ascii="Times New Roman" w:eastAsia="Times New Roman" w:hAnsi="Times New Roman" w:cs="Times New Roman"/>
      <w:b/>
      <w:bCs/>
      <w:sz w:val="32"/>
      <w:szCs w:val="32"/>
    </w:rPr>
  </w:style>
  <w:style w:type="paragraph" w:customStyle="1" w:styleId="40">
    <w:name w:val="Основной текст (4)"/>
    <w:basedOn w:val="a"/>
    <w:link w:val="4"/>
    <w:rsid w:val="00EC7783"/>
    <w:pPr>
      <w:shd w:val="clear" w:color="auto" w:fill="FFFFFF"/>
      <w:spacing w:before="60" w:after="540" w:line="0" w:lineRule="atLeast"/>
    </w:pPr>
    <w:rPr>
      <w:rFonts w:ascii="David" w:eastAsia="David" w:hAnsi="David" w:cs="David"/>
      <w:b/>
      <w:bCs/>
      <w:spacing w:val="-20"/>
      <w:sz w:val="13"/>
      <w:szCs w:val="13"/>
    </w:rPr>
  </w:style>
  <w:style w:type="paragraph" w:customStyle="1" w:styleId="50">
    <w:name w:val="Основной текст (5)"/>
    <w:basedOn w:val="a"/>
    <w:link w:val="5"/>
    <w:rsid w:val="00EC7783"/>
    <w:pPr>
      <w:shd w:val="clear" w:color="auto" w:fill="FFFFFF"/>
      <w:spacing w:before="6600" w:line="0" w:lineRule="atLeast"/>
    </w:pPr>
    <w:rPr>
      <w:rFonts w:ascii="Times New Roman" w:eastAsia="Times New Roman" w:hAnsi="Times New Roman" w:cs="Times New Roman"/>
      <w:b/>
      <w:bCs/>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4182</Words>
  <Characters>23840</Characters>
  <Application>Microsoft Office Word</Application>
  <DocSecurity>0</DocSecurity>
  <Lines>198</Lines>
  <Paragraphs>55</Paragraphs>
  <ScaleCrop>false</ScaleCrop>
  <Company>MultiDVD Team</Company>
  <LinksUpToDate>false</LinksUpToDate>
  <CharactersWithSpaces>27967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cp:revision>
  <dcterms:created xsi:type="dcterms:W3CDTF">2014-02-10T02:59:00Z</dcterms:created>
  <dcterms:modified xsi:type="dcterms:W3CDTF">2014-02-10T03:00:00Z</dcterms:modified>
</cp:coreProperties>
</file>